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enter"/>
      </w:pPr>
      <w:r>
        <w:rPr>
          <w:b/>
          <w:bCs/>
        </w:rPr>
        <w:t xml:space="preserve">UNIWERSYTET PRZYRODNICZY ________________</w:t>
      </w:r>
    </w:p>
    <w:p>
      <w:pPr>
        <w:pStyle w:val="Center"/>
      </w:pPr>
      <w:r>
        <w:t xml:space="preserve">Wydział Rolnictwa — Kierunek: Rolnictwo</w:t>
      </w:r>
    </w:p>
    <w:p>
      <w:pPr>
        <w:pStyle w:val="Center"/>
      </w:pPr>
      <w:r>
        <w:rPr>
          <w:b/>
          <w:bCs/>
        </w:rPr>
        <w:t xml:space="preserve">Jan Kowalski</w:t>
      </w:r>
    </w:p>
    <w:p>
      <w:pPr>
        <w:pStyle w:val="Center"/>
      </w:pPr>
      <w:r>
        <w:t xml:space="preserve">nr albumu 000000</w:t>
      </w:r>
    </w:p>
    <w:p>
      <w:pPr>
        <w:pStyle w:val="Center"/>
      </w:pPr>
      <w:r>
        <w:rPr>
          <w:b/>
          <w:bCs/>
        </w:rPr>
        <w:t xml:space="preserve">Wpływ zróżnicowanego nawożenia azotem na plonowanie pszenicy ozimej</w:t>
      </w:r>
    </w:p>
    <w:p>
      <w:pPr>
        <w:pStyle w:val="Center"/>
      </w:pPr>
      <w:r>
        <w:t xml:space="preserve">Praca magisterska</w:t>
      </w:r>
    </w:p>
    <w:p>
      <w:pPr>
        <w:pStyle w:val="Center"/>
      </w:pPr>
      <w:r>
        <w:t xml:space="preserve">napisana pod kierunkiem</w:t>
      </w:r>
    </w:p>
    <w:p>
      <w:pPr>
        <w:pStyle w:val="Center"/>
      </w:pPr>
      <w:r>
        <w:t xml:space="preserve">dr. hab. inż. ________________, prof. UP</w:t>
      </w:r>
    </w:p>
    <w:p>
      <w:pPr>
        <w:pStyle w:val="Center"/>
      </w:pPr>
      <w:r>
        <w:t xml:space="preserve">[Miasto], 2026</w:t>
      </w:r>
    </w:p>
    <w:p>
      <w:pPr>
        <w:pStyle w:val="Note"/>
      </w:pPr>
      <w:r>
        <w:rPr>
          <w:b/>
          <w:bCs/>
        </w:rPr>
        <w:t xml:space="preserve">Jak korzystać z tego wzoru.</w:t>
      </w:r>
      <w:r>
        <w:t xml:space="preserve"> </w:t>
      </w:r>
      <w:r>
        <w:t xml:space="preserve">To kompletny szkielet pracy magisterskiej z nauk przyrodniczych opartej na</w:t>
      </w:r>
      <w:r>
        <w:t xml:space="preserve"> </w:t>
      </w:r>
      <w:r>
        <w:rPr>
          <w:b/>
          <w:bCs/>
        </w:rPr>
        <w:t xml:space="preserve">doświadczeniu (eksperymencie)</w:t>
      </w:r>
      <w:r>
        <w:t xml:space="preserve"> </w:t>
      </w:r>
      <w:r>
        <w:t xml:space="preserve">z przykładową treścią i komentarzami. Niebieskie adnotacje opisują funkcję każdej części — usuń je w swojej pracy. Zwróć uwagę na opis schematu doświadczenia (czynniki, powtórzenia, układ), warunki prowadzenia i analizę statystyczną (ANOVA, NIR) — to cechy charakterystyczne prac eksperymentalnych. Pełne poradniki: praca-magisterska.pl/poradniki/</w:t>
      </w:r>
    </w:p>
    <w:bookmarkStart w:id="20" w:name="streszczenie"/>
    <w:p>
      <w:pPr>
        <w:pStyle w:val="Heading1"/>
      </w:pPr>
      <w:r>
        <w:t xml:space="preserve">Streszczenie</w:t>
      </w:r>
    </w:p>
    <w:p>
      <w:pPr>
        <w:pStyle w:val="FirstParagraph"/>
      </w:pPr>
      <w:r>
        <w:t xml:space="preserve">Praca przedstawia wyniki dwuletniego doświadczenia polowego nad wpływem zróżnicowanego nawożenia azotem na plonowanie pszenicy ozimej. Celem pracy było określenie optymalnej dawki azotu zapewniającej wysoki plon ziarna przy zachowaniu jego jakości. Doświadczenie założono w układzie bloków losowanych kompletnych w czterech powtórzeniach, z pięcioma poziomami nawożenia azotem. Wykazano istotny statystycznie wzrost plonu wraz ze zwiększaniem dawki azotu do poziomu 160 kg N·ha⁻¹, powyżej którego przyrost plonu nie był istotny. Wyniki wskazują na dawkę 160 kg N·ha⁻¹ jako optymalną w warunkach doświadczenia.</w:t>
      </w:r>
    </w:p>
    <w:p>
      <w:pPr>
        <w:pStyle w:val="BodyText"/>
      </w:pPr>
      <w:r>
        <w:rPr>
          <w:b/>
          <w:bCs/>
        </w:rPr>
        <w:t xml:space="preserve">Słowa kluczowe:</w:t>
      </w:r>
      <w:r>
        <w:t xml:space="preserve"> </w:t>
      </w:r>
      <w:r>
        <w:t xml:space="preserve">pszenica ozima, nawożenie azotem, plon ziarna, doświadczenie polowe, agrotechnika.</w:t>
      </w:r>
    </w:p>
    <w:p>
      <w:pPr>
        <w:pStyle w:val="Anno"/>
      </w:pPr>
      <w:r>
        <w:t xml:space="preserve">[W pracy eksperymentalnej streszczenie podaje przedmiot, schemat doświadczenia, najważniejszy wynik liczbowy i wniosek aplikacyjny. Dołącz wersję angielską (Abstract), jeśli wymaga jej uczelnia.]</w:t>
      </w:r>
    </w:p>
    <w:bookmarkEnd w:id="20"/>
    <w:bookmarkStart w:id="21" w:name="spis-treści"/>
    <w:p>
      <w:pPr>
        <w:pStyle w:val="Heading1"/>
      </w:pPr>
      <w:r>
        <w:t xml:space="preserve">Spis treści</w:t>
      </w:r>
    </w:p>
    <w:p>
      <w:pPr>
        <w:pStyle w:val="Note"/>
      </w:pPr>
      <w:r>
        <w:t xml:space="preserve">Wstęp</w:t>
      </w:r>
      <w:r>
        <w:t xml:space="preserve"> </w:t>
      </w:r>
    </w:p>
    <w:p>
      <w:pPr>
        <w:pStyle w:val="Note"/>
      </w:pPr>
      <w:r>
        <w:t xml:space="preserve">Rozdział 1. Przegląd piśmiennictwa</w:t>
      </w:r>
      <w:r>
        <w:t xml:space="preserve"> </w:t>
      </w:r>
    </w:p>
    <w:p>
      <w:pPr>
        <w:pStyle w:val="Note"/>
      </w:pPr>
      <w:r>
        <w:t xml:space="preserve">1.1. Wymagania pokarmowe pszenicy ozimej</w:t>
      </w:r>
      <w:r>
        <w:t xml:space="preserve"> </w:t>
      </w:r>
    </w:p>
    <w:p>
      <w:pPr>
        <w:pStyle w:val="Note"/>
      </w:pPr>
      <w:r>
        <w:t xml:space="preserve">1.2. Rola azotu w kształtowaniu plonu</w:t>
      </w:r>
      <w:r>
        <w:t xml:space="preserve"> </w:t>
      </w:r>
    </w:p>
    <w:p>
      <w:pPr>
        <w:pStyle w:val="Note"/>
      </w:pPr>
      <w:r>
        <w:t xml:space="preserve">1.3. Stan badań nad nawożeniem azotem zbóż</w:t>
      </w:r>
      <w:r>
        <w:t xml:space="preserve"> </w:t>
      </w:r>
    </w:p>
    <w:p>
      <w:pPr>
        <w:pStyle w:val="Note"/>
      </w:pPr>
      <w:r>
        <w:t xml:space="preserve">Rozdział 2. Cel, zakres i metodyka badań</w:t>
      </w:r>
      <w:r>
        <w:t xml:space="preserve"> </w:t>
      </w:r>
    </w:p>
    <w:p>
      <w:pPr>
        <w:pStyle w:val="Note"/>
      </w:pPr>
      <w:r>
        <w:t xml:space="preserve">2.1. Cel i hipotezy badawcze</w:t>
      </w:r>
      <w:r>
        <w:t xml:space="preserve"> </w:t>
      </w:r>
    </w:p>
    <w:p>
      <w:pPr>
        <w:pStyle w:val="Note"/>
      </w:pPr>
      <w:r>
        <w:t xml:space="preserve">2.2. Schemat i układ doświadczenia</w:t>
      </w:r>
      <w:r>
        <w:t xml:space="preserve"> </w:t>
      </w:r>
    </w:p>
    <w:p>
      <w:pPr>
        <w:pStyle w:val="Note"/>
      </w:pPr>
      <w:r>
        <w:t xml:space="preserve">2.3. Warunki glebowe i przebieg pogody</w:t>
      </w:r>
      <w:r>
        <w:t xml:space="preserve"> </w:t>
      </w:r>
    </w:p>
    <w:p>
      <w:pPr>
        <w:pStyle w:val="Note"/>
      </w:pPr>
      <w:r>
        <w:t xml:space="preserve">2.4. Metody analiz i opracowanie statystyczne</w:t>
      </w:r>
      <w:r>
        <w:t xml:space="preserve"> </w:t>
      </w:r>
    </w:p>
    <w:p>
      <w:pPr>
        <w:pStyle w:val="Note"/>
      </w:pPr>
      <w:r>
        <w:t xml:space="preserve">Rozdział 3. Wyniki badań i dyskusja</w:t>
      </w:r>
      <w:r>
        <w:t xml:space="preserve"> </w:t>
      </w:r>
    </w:p>
    <w:p>
      <w:pPr>
        <w:pStyle w:val="Note"/>
      </w:pPr>
      <w:r>
        <w:t xml:space="preserve">3.1. Plon ziarna</w:t>
      </w:r>
      <w:r>
        <w:t xml:space="preserve"> </w:t>
      </w:r>
    </w:p>
    <w:p>
      <w:pPr>
        <w:pStyle w:val="Note"/>
      </w:pPr>
      <w:r>
        <w:t xml:space="preserve">3.2. Elementy struktury plonu</w:t>
      </w:r>
      <w:r>
        <w:t xml:space="preserve"> </w:t>
      </w:r>
    </w:p>
    <w:p>
      <w:pPr>
        <w:pStyle w:val="Note"/>
      </w:pPr>
      <w:r>
        <w:t xml:space="preserve">3.3. Dyskusja wyników</w:t>
      </w:r>
      <w:r>
        <w:t xml:space="preserve"> </w:t>
      </w:r>
    </w:p>
    <w:p>
      <w:pPr>
        <w:pStyle w:val="Note"/>
      </w:pPr>
      <w:r>
        <w:t xml:space="preserve">Wnioski</w:t>
      </w:r>
      <w:r>
        <w:t xml:space="preserve"> </w:t>
      </w:r>
    </w:p>
    <w:p>
      <w:pPr>
        <w:pStyle w:val="Note"/>
      </w:pPr>
      <w:r>
        <w:t xml:space="preserve">Piśmiennictwo · Spis tabel i rysunków</w:t>
      </w:r>
      <w:r>
        <w:t xml:space="preserve"> </w:t>
      </w:r>
    </w:p>
    <w:bookmarkEnd w:id="21"/>
    <w:bookmarkStart w:id="22" w:name="wstęp"/>
    <w:p>
      <w:pPr>
        <w:pStyle w:val="Heading1"/>
      </w:pPr>
      <w:r>
        <w:t xml:space="preserve">Wstęp</w:t>
      </w:r>
    </w:p>
    <w:p>
      <w:pPr>
        <w:pStyle w:val="Anno"/>
      </w:pPr>
      <w:r>
        <w:t xml:space="preserve">[Akapit 1 — znaczenie gospodarcze tematu i kontekst agrotechniczny.]</w:t>
      </w:r>
    </w:p>
    <w:p>
      <w:pPr>
        <w:pStyle w:val="BodyText"/>
      </w:pPr>
      <w:r>
        <w:t xml:space="preserve">Pszenica ozima jest najważniejszym gatunkiem zbożowym w Polsce, a azot — składnikiem pokarmowym najsilniej kształtującym wielkość i jakość jej plonu. Optymalizacja nawożenia azotem ma znaczenie zarówno produkcyjne, jak i środowiskowe, ponieważ nadmierne dawki zwiększają koszty i ryzyko strat azotu do środowiska.</w:t>
      </w:r>
    </w:p>
    <w:p>
      <w:pPr>
        <w:pStyle w:val="Anno"/>
      </w:pPr>
      <w:r>
        <w:t xml:space="preserve">[Akapit 2 — cel pracy. W pracach eksperymentalnych cel wiąże się z ustaleniem zależności między czynnikiem a wynikiem.]</w:t>
      </w:r>
    </w:p>
    <w:p>
      <w:pPr>
        <w:pStyle w:val="BodyText"/>
      </w:pPr>
      <w:r>
        <w:t xml:space="preserve">Celem pracy było określenie wpływu zróżnicowanego nawożenia azotem na plonowanie pszenicy ozimej oraz wskazanie dawki optymalnej w warunkach prowadzonego doświadczenia.</w:t>
      </w:r>
    </w:p>
    <w:p>
      <w:pPr>
        <w:pStyle w:val="Anno"/>
      </w:pPr>
      <w:r>
        <w:t xml:space="preserve">[Akapit 3 — zakres i struktura pracy.]</w:t>
      </w:r>
    </w:p>
    <w:p>
      <w:pPr>
        <w:pStyle w:val="BodyText"/>
      </w:pPr>
      <w:r>
        <w:t xml:space="preserve">Praca obejmuje przegląd piśmiennictwa, opis metodyki doświadczenia oraz analizę i dyskusję wyników. Oparta jest na dwuletnim doświadczeniu polowym.</w:t>
      </w:r>
    </w:p>
    <w:bookmarkEnd w:id="22"/>
    <w:bookmarkStart w:id="26" w:name="rozdział-2.-cel-zakres-i-metodyka-badań"/>
    <w:p>
      <w:pPr>
        <w:pStyle w:val="Heading1"/>
      </w:pPr>
      <w:r>
        <w:t xml:space="preserve">Rozdział 2. Cel, zakres i metodyka badań</w:t>
      </w:r>
    </w:p>
    <w:bookmarkStart w:id="23" w:name="cel-i-hipotezy-badawcze"/>
    <w:p>
      <w:pPr>
        <w:pStyle w:val="Heading2"/>
      </w:pPr>
      <w:r>
        <w:t xml:space="preserve">2.1. Cel i hipotezy badawcze</w:t>
      </w:r>
    </w:p>
    <w:p>
      <w:pPr>
        <w:pStyle w:val="FirstParagraph"/>
      </w:pPr>
      <w:r>
        <w:rPr>
          <w:b/>
          <w:bCs/>
        </w:rPr>
        <w:t xml:space="preserve">Cel:</w:t>
      </w:r>
      <w:r>
        <w:t xml:space="preserve"> </w:t>
      </w:r>
      <w:r>
        <w:t xml:space="preserve">określenie wpływu dawki azotu na plon ziarna pszenicy ozimej.</w:t>
      </w:r>
    </w:p>
    <w:p>
      <w:pPr>
        <w:pStyle w:val="BodyText"/>
      </w:pPr>
      <w:r>
        <w:rPr>
          <w:b/>
          <w:bCs/>
        </w:rPr>
        <w:t xml:space="preserve">Hipotezy:</w:t>
      </w:r>
    </w:p>
    <w:p>
      <w:pPr>
        <w:pStyle w:val="Compact"/>
        <w:numPr>
          <w:ilvl w:val="0"/>
          <w:numId w:val="1001"/>
        </w:numPr>
      </w:pPr>
      <w:r>
        <w:rPr>
          <w:b/>
          <w:bCs/>
        </w:rPr>
        <w:t xml:space="preserve">H1:</w:t>
      </w:r>
      <w:r>
        <w:t xml:space="preserve"> </w:t>
      </w:r>
      <w:r>
        <w:t xml:space="preserve">Zwiększanie dawki azotu istotnie zwiększa plon ziarna.</w:t>
      </w:r>
    </w:p>
    <w:p>
      <w:pPr>
        <w:pStyle w:val="Compact"/>
        <w:numPr>
          <w:ilvl w:val="0"/>
          <w:numId w:val="1001"/>
        </w:numPr>
      </w:pPr>
      <w:r>
        <w:rPr>
          <w:b/>
          <w:bCs/>
        </w:rPr>
        <w:t xml:space="preserve">H2:</w:t>
      </w:r>
      <w:r>
        <w:t xml:space="preserve"> </w:t>
      </w:r>
      <w:r>
        <w:t xml:space="preserve">Powyżej pewnej dawki przyrost plonu przestaje być istotny statystycznie.</w:t>
      </w:r>
    </w:p>
    <w:bookmarkEnd w:id="23"/>
    <w:bookmarkStart w:id="24" w:name="schemat-i-układ-doświadczenia"/>
    <w:p>
      <w:pPr>
        <w:pStyle w:val="Heading2"/>
      </w:pPr>
      <w:r>
        <w:t xml:space="preserve">2.2. Schemat i układ doświadczenia</w:t>
      </w:r>
    </w:p>
    <w:p>
      <w:pPr>
        <w:pStyle w:val="Anno"/>
      </w:pPr>
      <w:r>
        <w:t xml:space="preserve">[To serce pracy eksperymentalnej. Opisz: CZYNNIK doświadczenia i jego poziomy, liczbę POWTÓRZEŃ, UKŁAD doświadczenia (np. bloki losowane kompletne, split-plot), wielkość poletka. Bez tego nie da się ocenić poprawności metodycznej.]</w:t>
      </w:r>
    </w:p>
    <w:p>
      <w:pPr>
        <w:pStyle w:val="BodyText"/>
      </w:pPr>
      <w:r>
        <w:t xml:space="preserve">Doświadczenie założono w układzie bloków losowanych kompletnych w czterech powtórzeniach. Czynnikiem doświadczenia była dawka azotu w pięciu poziomach: 0, 80, 120, 160 i 200 kg N·ha⁻¹. Powierzchnia poletka do zbioru wynosiła 15 m². Pozostałe zabiegi agrotechniczne były jednakowe dla wszystkich obiektów.</w:t>
      </w:r>
    </w:p>
    <w:bookmarkEnd w:id="24"/>
    <w:bookmarkStart w:id="25" w:name="metody-analiz-i-opracowanie-statystyczne"/>
    <w:p>
      <w:pPr>
        <w:pStyle w:val="Heading2"/>
      </w:pPr>
      <w:r>
        <w:t xml:space="preserve">2.4. Metody analiz i opracowanie statystyczne</w:t>
      </w:r>
    </w:p>
    <w:p>
      <w:pPr>
        <w:pStyle w:val="FirstParagraph"/>
      </w:pPr>
      <w:r>
        <w:t xml:space="preserve">Wyniki opracowano statystycznie za pomocą analizy wariancji (ANOVA). Istotność różnic między średnimi oceniono testem Tukeya, wyznaczając najmniejszą istotną różnicę (NIR) przy poziomie istotności p = 0,05.</w:t>
      </w:r>
    </w:p>
    <w:p>
      <w:pPr>
        <w:pStyle w:val="Anno"/>
      </w:pPr>
      <w:r>
        <w:t xml:space="preserve">[W pracach rolniczych standardem jest ANOVA i NIR (najmniejsza istotna różnica). Podaj poziom istotności i test post hoc. To odpowiednik weryfikacji hipotez w naukach społecznych.]</w:t>
      </w:r>
    </w:p>
    <w:bookmarkEnd w:id="25"/>
    <w:bookmarkEnd w:id="26"/>
    <w:bookmarkStart w:id="29" w:name="rozdział-3.-wyniki-badań-i-dyskusja"/>
    <w:p>
      <w:pPr>
        <w:pStyle w:val="Heading1"/>
      </w:pPr>
      <w:r>
        <w:t xml:space="preserve">Rozdział 3. Wyniki badań i dyskusja</w:t>
      </w:r>
    </w:p>
    <w:bookmarkStart w:id="27" w:name="plon-ziarna"/>
    <w:p>
      <w:pPr>
        <w:pStyle w:val="Heading2"/>
      </w:pPr>
      <w:r>
        <w:t xml:space="preserve">3.1. Plon ziarna</w:t>
      </w:r>
    </w:p>
    <w:p>
      <w:pPr>
        <w:pStyle w:val="FirstParagraph"/>
      </w:pPr>
      <w:r>
        <w:t xml:space="preserve">Plon ziarna istotnie wzrastał wraz ze zwiększaniem dawki azotu do poziomu 160 kg N·ha⁻¹. Różnica między obiektami 160 i 200 kg N·ha⁻¹ nie była istotna statystycznie. Średnie plony przedstawia tabela 1.</w:t>
      </w:r>
    </w:p>
    <w:p>
      <w:pPr>
        <w:pStyle w:val="BodyText"/>
      </w:pPr>
      <w:r>
        <w:t xml:space="preserve">Tabela 1. Plon ziarna pszenicy ozimej w zależności od dawki azotu (średnia z 2 lat; t·ha⁻¹)</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Dawka azotu (kg N·ha⁻¹)</w:t>
            </w:r>
          </w:p>
        </w:tc>
        <w:tc>
          <w:tcPr/>
          <w:p>
            <w:pPr>
              <w:pStyle w:val="Compact"/>
              <w:jc w:val="center"/>
            </w:pPr>
            <w:r>
              <w:t xml:space="preserve">Plon (t·ha⁻¹)</w:t>
            </w:r>
          </w:p>
        </w:tc>
      </w:tr>
      <w:tr>
        <w:tc>
          <w:tcPr/>
          <w:p>
            <w:pPr>
              <w:pStyle w:val="Compact"/>
              <w:jc w:val="center"/>
            </w:pPr>
            <w:r>
              <w:t xml:space="preserve">0</w:t>
            </w:r>
          </w:p>
        </w:tc>
        <w:tc>
          <w:tcPr/>
          <w:p>
            <w:pPr>
              <w:pStyle w:val="Compact"/>
              <w:jc w:val="center"/>
            </w:pPr>
            <w:r>
              <w:t xml:space="preserve">4,8</w:t>
            </w:r>
          </w:p>
        </w:tc>
      </w:tr>
      <w:tr>
        <w:tc>
          <w:tcPr/>
          <w:p>
            <w:pPr>
              <w:pStyle w:val="Compact"/>
              <w:jc w:val="center"/>
            </w:pPr>
            <w:r>
              <w:t xml:space="preserve">80</w:t>
            </w:r>
          </w:p>
        </w:tc>
        <w:tc>
          <w:tcPr/>
          <w:p>
            <w:pPr>
              <w:pStyle w:val="Compact"/>
              <w:jc w:val="center"/>
            </w:pPr>
            <w:r>
              <w:t xml:space="preserve">6,1</w:t>
            </w:r>
          </w:p>
        </w:tc>
      </w:tr>
      <w:tr>
        <w:tc>
          <w:tcPr/>
          <w:p>
            <w:pPr>
              <w:pStyle w:val="Compact"/>
              <w:jc w:val="center"/>
            </w:pPr>
            <w:r>
              <w:t xml:space="preserve">120</w:t>
            </w:r>
          </w:p>
        </w:tc>
        <w:tc>
          <w:tcPr/>
          <w:p>
            <w:pPr>
              <w:pStyle w:val="Compact"/>
              <w:jc w:val="center"/>
            </w:pPr>
            <w:r>
              <w:t xml:space="preserve">7,0</w:t>
            </w:r>
          </w:p>
        </w:tc>
      </w:tr>
      <w:tr>
        <w:tc>
          <w:tcPr/>
          <w:p>
            <w:pPr>
              <w:pStyle w:val="Compact"/>
              <w:jc w:val="center"/>
            </w:pPr>
            <w:r>
              <w:t xml:space="preserve">160</w:t>
            </w:r>
          </w:p>
        </w:tc>
        <w:tc>
          <w:tcPr/>
          <w:p>
            <w:pPr>
              <w:pStyle w:val="Compact"/>
              <w:jc w:val="center"/>
            </w:pPr>
            <w:r>
              <w:t xml:space="preserve">7,6</w:t>
            </w:r>
          </w:p>
        </w:tc>
      </w:tr>
      <w:tr>
        <w:tc>
          <w:tcPr/>
          <w:p>
            <w:pPr>
              <w:pStyle w:val="Compact"/>
              <w:jc w:val="center"/>
            </w:pPr>
            <w:r>
              <w:t xml:space="preserve">200</w:t>
            </w:r>
          </w:p>
        </w:tc>
        <w:tc>
          <w:tcPr/>
          <w:p>
            <w:pPr>
              <w:pStyle w:val="Compact"/>
              <w:jc w:val="center"/>
            </w:pPr>
            <w:r>
              <w:t xml:space="preserve">7,7</w:t>
            </w:r>
          </w:p>
        </w:tc>
      </w:tr>
      <w:tr>
        <w:tc>
          <w:tcPr/>
          <w:p>
            <w:pPr>
              <w:pStyle w:val="Compact"/>
              <w:jc w:val="center"/>
            </w:pPr>
            <w:r>
              <w:rPr>
                <w:b/>
                <w:bCs/>
              </w:rPr>
              <w:t xml:space="preserve">NIR (0,05)</w:t>
            </w:r>
          </w:p>
        </w:tc>
        <w:tc>
          <w:tcPr/>
          <w:p>
            <w:pPr>
              <w:pStyle w:val="Compact"/>
              <w:jc w:val="center"/>
            </w:pPr>
            <w:r>
              <w:rPr>
                <w:b/>
                <w:bCs/>
              </w:rPr>
              <w:t xml:space="preserve">0,4</w:t>
            </w:r>
          </w:p>
        </w:tc>
      </w:tr>
    </w:tbl>
    <w:p>
      <w:pPr>
        <w:pStyle w:val="BodyText"/>
      </w:pPr>
      <w:r>
        <w:rPr>
          <w:i/>
          <w:iCs/>
        </w:rPr>
        <w:t xml:space="preserve">Źródło: badania własne.</w:t>
      </w:r>
    </w:p>
    <w:p>
      <w:pPr>
        <w:pStyle w:val="Anno"/>
      </w:pPr>
      <w:r>
        <w:t xml:space="preserve">[Tabele z wynikami zawsze opatruj wartością NIR (0,05) — pozwala czytelnikowi ocenić, które różnice są istotne. Tabele numeruj, tytułuj i podawaj źródło oraz jednostki.]</w:t>
      </w:r>
    </w:p>
    <w:bookmarkEnd w:id="27"/>
    <w:bookmarkStart w:id="28" w:name="dyskusja-wyników"/>
    <w:p>
      <w:pPr>
        <w:pStyle w:val="Heading2"/>
      </w:pPr>
      <w:r>
        <w:t xml:space="preserve">3.3. Dyskusja wyników</w:t>
      </w:r>
    </w:p>
    <w:p>
      <w:pPr>
        <w:pStyle w:val="FirstParagraph"/>
      </w:pPr>
      <w:r>
        <w:t xml:space="preserve">Uzyskane wyniki są zgodne z badaniami wskazującymi na malejącą efektywność wysokich dawek azotu (prawo malejących przyrostów). Brak istotnego wzrostu plonu powyżej 160 kg N·ha⁻¹ potwierdza, że dalsze zwiększanie dawki jest nieuzasadnione produkcyjnie i środowiskowo.</w:t>
      </w:r>
    </w:p>
    <w:bookmarkEnd w:id="28"/>
    <w:bookmarkEnd w:id="29"/>
    <w:bookmarkStart w:id="30" w:name="wnioski"/>
    <w:p>
      <w:pPr>
        <w:pStyle w:val="Heading1"/>
      </w:pPr>
      <w:r>
        <w:t xml:space="preserve">Wnioski</w:t>
      </w:r>
    </w:p>
    <w:p>
      <w:pPr>
        <w:pStyle w:val="Compact"/>
        <w:numPr>
          <w:ilvl w:val="0"/>
          <w:numId w:val="1002"/>
        </w:numPr>
      </w:pPr>
      <w:r>
        <w:t xml:space="preserve">Nawożenie azotem istotnie zwiększało plon ziarna pszenicy ozimej.</w:t>
      </w:r>
    </w:p>
    <w:p>
      <w:pPr>
        <w:pStyle w:val="Compact"/>
        <w:numPr>
          <w:ilvl w:val="0"/>
          <w:numId w:val="1002"/>
        </w:numPr>
      </w:pPr>
      <w:r>
        <w:t xml:space="preserve">Przyrost plonu powyżej dawki 160 kg N·ha⁻¹ nie był istotny statystycznie.</w:t>
      </w:r>
    </w:p>
    <w:p>
      <w:pPr>
        <w:pStyle w:val="Compact"/>
        <w:numPr>
          <w:ilvl w:val="0"/>
          <w:numId w:val="1002"/>
        </w:numPr>
      </w:pPr>
      <w:r>
        <w:t xml:space="preserve">W warunkach doświadczenia za optymalną uznano dawkę 160 kg N·ha⁻¹.</w:t>
      </w:r>
    </w:p>
    <w:p>
      <w:pPr>
        <w:pStyle w:val="Anno"/>
      </w:pPr>
      <w:r>
        <w:t xml:space="preserve">[Wnioski w pracy eksperymentalnej są zwięzłe, ponumerowane i odpowiadają hipotezom. Formułuj je jako stwierdzenia poparte wynikami, bez interpretacji wykraczającej poza dane.]</w:t>
      </w:r>
    </w:p>
    <w:bookmarkEnd w:id="30"/>
    <w:bookmarkStart w:id="34" w:name="piśmiennictwo"/>
    <w:p>
      <w:pPr>
        <w:pStyle w:val="Heading1"/>
      </w:pPr>
      <w:r>
        <w:t xml:space="preserve">Piśmiennictwo</w:t>
      </w:r>
    </w:p>
    <w:p>
      <w:pPr>
        <w:pStyle w:val="Anno"/>
      </w:pPr>
      <w:r>
        <w:t xml:space="preserve">[W naukach przyrodniczych często stosuje się styl Harvard lub numeryczny. Powołuj się na literaturę naukową i wyniki instytutów (np. IUNG). Sprawdź wytyczne uczelni.]</w:t>
      </w:r>
    </w:p>
    <w:p>
      <w:pPr>
        <w:pStyle w:val="Compact"/>
        <w:numPr>
          <w:ilvl w:val="0"/>
          <w:numId w:val="1003"/>
        </w:numPr>
      </w:pPr>
      <w:r>
        <w:t xml:space="preserve">Jasińska Z., Kotecki A. (red.) (2003).</w:t>
      </w:r>
      <w:r>
        <w:t xml:space="preserve"> </w:t>
      </w:r>
      <w:r>
        <w:rPr>
          <w:i/>
          <w:iCs/>
        </w:rPr>
        <w:t xml:space="preserve">Szczegółowa uprawa roślin</w:t>
      </w:r>
      <w:r>
        <w:t xml:space="preserve">. Wrocław: AR.</w:t>
      </w:r>
    </w:p>
    <w:p>
      <w:pPr>
        <w:pStyle w:val="Compact"/>
        <w:numPr>
          <w:ilvl w:val="0"/>
          <w:numId w:val="1003"/>
        </w:numPr>
      </w:pPr>
      <w:r>
        <w:t xml:space="preserve">Grzebisz W. (2008).</w:t>
      </w:r>
      <w:r>
        <w:t xml:space="preserve"> </w:t>
      </w:r>
      <w:r>
        <w:rPr>
          <w:i/>
          <w:iCs/>
        </w:rPr>
        <w:t xml:space="preserve">Nawożenie roślin uprawnych</w:t>
      </w:r>
      <w:r>
        <w:t xml:space="preserve">. Poznań: PWRiL.</w:t>
      </w:r>
    </w:p>
    <w:p>
      <w:pPr>
        <w:pStyle w:val="Compact"/>
        <w:numPr>
          <w:ilvl w:val="0"/>
          <w:numId w:val="1003"/>
        </w:numPr>
      </w:pPr>
      <w:r>
        <w:t xml:space="preserve">Fotyma M., Mercik S. (1995).</w:t>
      </w:r>
      <w:r>
        <w:t xml:space="preserve"> </w:t>
      </w:r>
      <w:r>
        <w:rPr>
          <w:i/>
          <w:iCs/>
        </w:rPr>
        <w:t xml:space="preserve">Chemia rolna</w:t>
      </w:r>
      <w:r>
        <w:t xml:space="preserve">. Warszawa: PWN.</w:t>
      </w:r>
    </w:p>
    <w:p>
      <w:r>
        <w:br w:type="page"/>
      </w:r>
    </w:p>
    <w:p>
      <w:pPr>
        <w:pStyle w:val="Center"/>
      </w:pPr>
      <w:r>
        <w:rPr>
          <w:b/>
          <w:bCs/>
        </w:rPr>
        <w:t xml:space="preserve">O tym wzorze</w:t>
      </w:r>
    </w:p>
    <w:p>
      <w:pPr>
        <w:pStyle w:val="BodyText"/>
      </w:pPr>
      <w:r>
        <w:t xml:space="preserve">Wzór przygotowała redakcja serwisu</w:t>
      </w:r>
      <w:r>
        <w:t xml:space="preserve"> </w:t>
      </w:r>
      <w:r>
        <w:rPr>
          <w:b/>
          <w:bCs/>
        </w:rPr>
        <w:t xml:space="preserve">praca-magisterska.pl</w:t>
      </w:r>
      <w:r>
        <w:t xml:space="preserve">. Możesz swobodnie wykorzystać jego strukturę, tabele i przypisy we własnej pracy. Pamiętaj tylko, żeby treść dostosować do wymagań swojego promotora i uczelni.</w:t>
      </w:r>
    </w:p>
    <w:p>
      <w:pPr>
        <w:pStyle w:val="Note"/>
      </w:pPr>
      <w:r>
        <w:rPr>
          <w:b/>
          <w:bCs/>
        </w:rPr>
        <w:t xml:space="preserve">Smart-Edu.ai — pierwsza wersja pracy w kilka godzin, nie w kilka miesięcy</w:t>
      </w:r>
    </w:p>
    <w:p>
      <w:pPr>
        <w:pStyle w:val="Note"/>
      </w:pPr>
      <w:r>
        <w:t xml:space="preserve">Podajesz temat, kierunek studiów i wytyczne promotora, a sztuczna inteligencja generuje unikalny, gotowy do edycji tekst: z poprawną strukturą rozdziałów, przypisami i bibliografią. Rejestracja jest darmowa, płacisz wyłącznie za wygenerowany tekst.</w:t>
      </w:r>
    </w:p>
    <w:p>
      <w:pPr>
        <w:pStyle w:val="Note"/>
      </w:pPr>
      <w:hyperlink r:id="rId31">
        <w:r>
          <w:rPr>
            <w:rStyle w:val="Hyperlink"/>
            <w:b/>
            <w:bCs/>
          </w:rPr>
          <w:t xml:space="preserve">www.smart-edu.ai</w:t>
        </w:r>
      </w:hyperlink>
    </w:p>
    <w:p>
      <w:pPr>
        <w:pStyle w:val="BodyText"/>
      </w:pPr>
      <w:r>
        <w:t xml:space="preserve">Wolisz napisać pracę w pełni samodzielnie? Pomoże Ci ebook</w:t>
      </w:r>
      <w:r>
        <w:t xml:space="preserve"> </w:t>
      </w:r>
      <w:r>
        <w:rPr>
          <w:b/>
          <w:bCs/>
        </w:rPr>
        <w:t xml:space="preserve">„Jak napisać pracę magisterską. Kompletny przewodnik od A do Z”</w:t>
      </w:r>
      <w:r>
        <w:t xml:space="preserve"> </w:t>
      </w:r>
      <w:r>
        <w:t xml:space="preserve">— 250 stron praktycznych wskazówek, szablonów i checklist, z rozdziałem o etycznym korzystaniu z AI:</w:t>
      </w:r>
      <w:r>
        <w:t xml:space="preserve"> </w:t>
      </w:r>
      <w:hyperlink r:id="rId32">
        <w:r>
          <w:rPr>
            <w:rStyle w:val="Hyperlink"/>
          </w:rPr>
          <w:t xml:space="preserve">www.praca-magisterska.pl/sklep/praca-magisterska-ebook/</w:t>
        </w:r>
      </w:hyperlink>
    </w:p>
    <w:p>
      <w:pPr>
        <w:pStyle w:val="Center"/>
      </w:pPr>
      <w:r>
        <w:rPr>
          <w:i/>
          <w:iCs/>
        </w:rPr>
        <w:t xml:space="preserve">Darmowe poradniki, wzory i ponad 2500 tematów prac:</w:t>
      </w:r>
      <w:r>
        <w:t xml:space="preserve"> </w:t>
      </w:r>
      <w:hyperlink r:id="rId33">
        <w:r>
          <w:rPr>
            <w:rStyle w:val="Hyperlink"/>
            <w:b/>
            <w:bCs/>
          </w:rPr>
          <w:t xml:space="preserve">www.praca-magisterska.pl</w:t>
        </w:r>
      </w:hyperlink>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Times New Roman" w:hAnsi="Times New Roman"/>
        <w:sz w:val="24"/>
        <w:szCs w:val="24"/>
        <w:lang w:bidi="ar-SA" w:eastAsia="pl-PL" w:val="pl-PL"/>
      </w:rPr>
    </w:rPrDefault>
    <w:pPrDefault>
      <w:pPr>
        <w:spacing w:after="120" w:line="360" w:lineRule="auto"/>
        <w:jc w:val="both"/>
      </w:pPr>
    </w:pPrDefault>
  </w:docDefaults>
  <w:latentStyles w:count="276" w:defLockedState="0" w:defQFormat="0" w:defSemiHidden="0" w:defUIPriority="0" w:defUnhideWhenUsed="0"/>
  <w:style w:default="1" w:styleId="Normal" w:type="paragraph">
    <w:name w:val="Normal"/>
    <w:qFormat/>
  </w:style>
  <w:style w:customStyle="1" w:styleId="Center" w:type="paragraph">
    <w:name w:val="Center"/>
    <w:basedOn w:val="Normal"/>
    <w:pPr>
      <w:spacing w:after="60" w:line="276" w:lineRule="auto"/>
      <w:jc w:val="center"/>
    </w:pPr>
  </w:style>
  <w:style w:customStyle="1" w:styleId="Right" w:type="paragraph">
    <w:name w:val="Right"/>
    <w:basedOn w:val="Normal"/>
    <w:pPr>
      <w:jc w:val="right"/>
    </w:pPr>
  </w:style>
  <w:style w:customStyle="1" w:styleId="Anno" w:type="paragraph">
    <w:name w:val="Anno"/>
    <w:basedOn w:val="Normal"/>
    <w:pPr>
      <w:spacing w:after="20" w:before="80" w:line="240" w:lineRule="auto"/>
      <w:ind w:firstLine="0"/>
      <w:jc w:val="left"/>
    </w:pPr>
    <w:rPr>
      <w:rFonts w:ascii="Arial" w:cs="Arial" w:hAnsi="Arial"/>
      <w:i/>
      <w:color w:val="4F46E5"/>
      <w:sz w:val="19"/>
      <w:szCs w:val="19"/>
    </w:rPr>
  </w:style>
  <w:style w:customStyle="1" w:styleId="Note" w:type="paragraph">
    <w:name w:val="Note"/>
    <w:basedOn w:val="Normal"/>
    <w:pPr>
      <w:pBdr>
        <w:top w:color="C7D2FE" w:space="6" w:sz="4" w:val="single"/>
        <w:left w:color="C7D2FE" w:space="6" w:sz="4" w:val="single"/>
        <w:bottom w:color="C7D2FE" w:space="6" w:sz="4" w:val="single"/>
        <w:right w:color="C7D2FE" w:space="6" w:sz="4" w:val="single"/>
      </w:pBdr>
      <w:shd w:color="auto" w:fill="F5F7FF" w:val="clear"/>
      <w:spacing w:after="120" w:before="120" w:line="276" w:lineRule="auto"/>
      <w:ind w:firstLine="0"/>
      <w:jc w:val="left"/>
    </w:pPr>
    <w:rPr>
      <w:rFonts w:ascii="Arial" w:cs="Arial" w:hAnsi="Arial"/>
      <w:sz w:val="19"/>
      <w:szCs w:val="19"/>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_rels/footnotes.xml.rels><?xml version="1.0" encoding="UTF-8"?><Relationships xmlns="http://schemas.openxmlformats.org/package/2006/relationships"><Relationship Type="http://schemas.openxmlformats.org/officeDocument/2006/relationships/hyperlink" Id="rId31" Target="https://smart-edu.ai" TargetMode="External" /><Relationship Type="http://schemas.openxmlformats.org/officeDocument/2006/relationships/hyperlink" Id="rId33" Target="https://www.praca-magisterska.pl" TargetMode="External" /><Relationship Type="http://schemas.openxmlformats.org/officeDocument/2006/relationships/hyperlink" Id="rId32" Target="https://www.praca-magisterska.pl/sklep/praca-magisterska-e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2026-07-17T07:11:42Z</dcterms:created>
  <dcterms:modified xsi:type="dcterms:W3CDTF">2026-07-17T07:11:42Z</dcterms:modified>
</cp:coreProperties>
</file>

<file path=docProps/custom.xml><?xml version="1.0" encoding="utf-8"?>
<Properties xmlns="http://schemas.openxmlformats.org/officeDocument/2006/custom-properties" xmlns:vt="http://schemas.openxmlformats.org/officeDocument/2006/docPropsVTypes"/>
</file>