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________________</w:t>
      </w:r>
    </w:p>
    <w:p>
      <w:pPr>
        <w:pStyle w:val="Center"/>
      </w:pPr>
      <w:r>
        <w:t xml:space="preserve">Wydział Geografii i Turystyki — Kierunek: Turystyka i rekreacja</w:t>
      </w:r>
    </w:p>
    <w:p>
      <w:pPr>
        <w:pStyle w:val="Center"/>
      </w:pPr>
      <w:r>
        <w:rPr>
          <w:b/>
          <w:bCs/>
        </w:rPr>
        <w:t xml:space="preserve">Aleksandra Dąbrowska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Uwarunkowania rozwoju turystyki weekendowej w powiecie X — walory, zagospodarowanie i opinie odwiedzających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dr. ________________</w:t>
      </w:r>
    </w:p>
    <w:p>
      <w:pPr>
        <w:pStyle w:val="Center"/>
      </w:pPr>
      <w:r>
        <w:t xml:space="preserve">Gdańsk,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turystyki i rekreacji w najpopularniejszym schemacie kierunku:</w:t>
      </w:r>
      <w:r>
        <w:t xml:space="preserve"> </w:t>
      </w:r>
      <w:r>
        <w:rPr>
          <w:b/>
          <w:bCs/>
        </w:rPr>
        <w:t xml:space="preserve">ocena potencjału turystycznego obszaru</w:t>
      </w:r>
      <w:r>
        <w:t xml:space="preserve"> </w:t>
      </w:r>
      <w:r>
        <w:t xml:space="preserve">łącząca inwentaryzację walorów i zagospodarowania (dane zastane, wizja lokalna) z badaniem ankietowym opinii odwiedzających oraz analizą SWOT prowadzącą do rekomendacji. Niebieskie adnotacje opisują funkcję każdej części — usuń je w swojej pracy. Dane liczbowe są fikcyjne.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t xml:space="preserve">Celem pracy jest ocena uwarunkowań rozwoju turystyki weekendowej w powiecie X oraz sformułowanie rekomendacji dla samorządu i lokalnej organizacji turystycznej. Zastosowano trzy uzupełniające się metody: inwentaryzację walorów i zagospodarowania turystycznego (dane GUS, dokumenty strategiczne gmin, wizja lokalna), sondaż diagnostyczny wśród odwiedzających (ankieta, N = 176) oraz analizę SWOT. Inwentaryzacja wykazała koncentrację walorów przyrodniczych w północnej części powiatu przy niedostatku bazy noclegowej średniej kategorii; 68% ankietowanych to odwiedzający jednodniowi, a głównym motywem przyjazdu jest turystyka aktywna (54%). Największą barierą wskazywaną przez odwiedzających jest dostępność komunikacyjna w weekendy. Rekomendacje dotyczą rozwoju bazy noclegowej segmentu ekonomicznego, weekendowej linii dowozowej oraz sieciowania atrakcji północnej części powiatu we wspólny produkt turystyczny.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turystyka weekendowa, potencjał turystyczny, zagospodarowanie turystyczne, analiza SWOT, produkt turystyczny.</w:t>
      </w:r>
    </w:p>
    <w:p>
      <w:pPr>
        <w:pStyle w:val="Anno"/>
      </w:pPr>
      <w:r>
        <w:t xml:space="preserve">[Streszczenie pracy z turystyki: cel, obszar, trzy metody i najważniejsze ustalenia z liczbami + zapowiedź rekomendacji. Prace z TiR niemal zawsze mają adresata praktycznego (gmina, LOT, przedsiębiorca) — nazwij go już w streszczeniu.]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Turystyka weekendowa — podstawy teoretyczne</w:t>
      </w:r>
      <w:r>
        <w:t xml:space="preserve"> </w:t>
      </w:r>
    </w:p>
    <w:p>
      <w:pPr>
        <w:pStyle w:val="Note"/>
      </w:pPr>
      <w:r>
        <w:t xml:space="preserve">1.1. Pojęcie i specyfika turystyki weekendowej</w:t>
      </w:r>
      <w:r>
        <w:t xml:space="preserve"> </w:t>
      </w:r>
    </w:p>
    <w:p>
      <w:pPr>
        <w:pStyle w:val="Note"/>
      </w:pPr>
      <w:r>
        <w:t xml:space="preserve">1.2. Walory, zagospodarowanie i dostępność jako składowe potencjału</w:t>
      </w:r>
      <w:r>
        <w:t xml:space="preserve"> </w:t>
      </w:r>
    </w:p>
    <w:p>
      <w:pPr>
        <w:pStyle w:val="Note"/>
      </w:pPr>
      <w:r>
        <w:t xml:space="preserve">1.3. Produkt turystyczny obszaru</w:t>
      </w:r>
      <w:r>
        <w:t xml:space="preserve"> </w:t>
      </w:r>
    </w:p>
    <w:p>
      <w:pPr>
        <w:pStyle w:val="Note"/>
      </w:pPr>
      <w:r>
        <w:t xml:space="preserve">Rozdział 2. Metodyka badań i charakterystyka obszaru</w:t>
      </w:r>
      <w:r>
        <w:t xml:space="preserve"> </w:t>
      </w:r>
    </w:p>
    <w:p>
      <w:pPr>
        <w:pStyle w:val="Note"/>
      </w:pPr>
      <w:r>
        <w:t xml:space="preserve">2.1. Cel, pytania badawcze i zakres pracy</w:t>
      </w:r>
      <w:r>
        <w:t xml:space="preserve"> </w:t>
      </w:r>
    </w:p>
    <w:p>
      <w:pPr>
        <w:pStyle w:val="Note"/>
      </w:pPr>
      <w:r>
        <w:t xml:space="preserve">2.2. Metody i materiały badawcze</w:t>
      </w:r>
      <w:r>
        <w:t xml:space="preserve"> </w:t>
      </w:r>
    </w:p>
    <w:p>
      <w:pPr>
        <w:pStyle w:val="Note"/>
      </w:pPr>
      <w:r>
        <w:t xml:space="preserve">2.3. Charakterystyka geograficzna i społeczno-gospodarcza powiatu X</w:t>
      </w:r>
      <w:r>
        <w:t xml:space="preserve"> </w:t>
      </w:r>
    </w:p>
    <w:p>
      <w:pPr>
        <w:pStyle w:val="Note"/>
      </w:pPr>
      <w:r>
        <w:t xml:space="preserve">Rozdział 3. Potencjał turystyczny powiatu X — wyniki inwentaryzacji</w:t>
      </w:r>
      <w:r>
        <w:t xml:space="preserve"> </w:t>
      </w:r>
    </w:p>
    <w:p>
      <w:pPr>
        <w:pStyle w:val="Note"/>
      </w:pPr>
      <w:r>
        <w:t xml:space="preserve">3.1. Walory przyrodnicze i kulturowe</w:t>
      </w:r>
      <w:r>
        <w:t xml:space="preserve"> </w:t>
      </w:r>
    </w:p>
    <w:p>
      <w:pPr>
        <w:pStyle w:val="Note"/>
      </w:pPr>
      <w:r>
        <w:t xml:space="preserve">3.2. Baza noclegowa i gastronomiczna</w:t>
      </w:r>
      <w:r>
        <w:t xml:space="preserve"> </w:t>
      </w:r>
    </w:p>
    <w:p>
      <w:pPr>
        <w:pStyle w:val="Note"/>
      </w:pPr>
      <w:r>
        <w:t xml:space="preserve">3.3. Dostępność komunikacyjna i infrastruktura rekreacyjna</w:t>
      </w:r>
      <w:r>
        <w:t xml:space="preserve"> </w:t>
      </w:r>
    </w:p>
    <w:p>
      <w:pPr>
        <w:pStyle w:val="Note"/>
      </w:pPr>
      <w:r>
        <w:t xml:space="preserve">Rozdział 4. Turystyka weekendowa w opinii odwiedzających</w:t>
      </w:r>
      <w:r>
        <w:t xml:space="preserve"> </w:t>
      </w:r>
    </w:p>
    <w:p>
      <w:pPr>
        <w:pStyle w:val="Note"/>
      </w:pPr>
      <w:r>
        <w:t xml:space="preserve">4.1. Profil odwiedzających i motywy przyjazdów</w:t>
      </w:r>
      <w:r>
        <w:t xml:space="preserve"> </w:t>
      </w:r>
    </w:p>
    <w:p>
      <w:pPr>
        <w:pStyle w:val="Note"/>
      </w:pPr>
      <w:r>
        <w:t xml:space="preserve">4.2. Ocena atrakcji i infrastruktury</w:t>
      </w:r>
      <w:r>
        <w:t xml:space="preserve"> </w:t>
      </w:r>
    </w:p>
    <w:p>
      <w:pPr>
        <w:pStyle w:val="Note"/>
      </w:pPr>
      <w:r>
        <w:t xml:space="preserve">4.3. Bariery i oczekiwania</w:t>
      </w:r>
      <w:r>
        <w:t xml:space="preserve"> </w:t>
      </w:r>
    </w:p>
    <w:p>
      <w:pPr>
        <w:pStyle w:val="Note"/>
      </w:pPr>
      <w:r>
        <w:t xml:space="preserve">Rozdział 5. Analiza SWOT i rekomendacje</w:t>
      </w:r>
      <w:r>
        <w:t xml:space="preserve"> </w:t>
      </w:r>
    </w:p>
    <w:p>
      <w:pPr>
        <w:pStyle w:val="Note"/>
      </w:pPr>
      <w:r>
        <w:t xml:space="preserve">Zakończenie</w:t>
      </w:r>
      <w:r>
        <w:t xml:space="preserve"> </w:t>
      </w:r>
    </w:p>
    <w:p>
      <w:pPr>
        <w:pStyle w:val="Note"/>
      </w:pPr>
      <w:r>
        <w:t xml:space="preserve">Bibliografia · Spis tabel i rycin · Załącznik: kwestionariusz</w:t>
      </w:r>
      <w:r>
        <w:t xml:space="preserve"> 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Anno"/>
      </w:pPr>
      <w:r>
        <w:t xml:space="preserve">[Akapit 1 — kontekst: dlaczego ten obszar i ta forma turystyki. Dobre prace z TiR osadzają problem w trendach (krótkie wyjazdy, turystyka aktywna) z przypisami do literatury i danych.]</w:t>
      </w:r>
    </w:p>
    <w:p>
      <w:pPr>
        <w:pStyle w:val="BodyText"/>
      </w:pPr>
      <w:r>
        <w:t xml:space="preserve">Skrócenie przeciętnej długości wyjazdów i rosnąca popularność wypoczynku aktywnego uczyniły z turystyki weekendowej najdynamiczniejszy segment krajowego rynku podróży. Beneficjentami tego trendu mogą być obszary położone w zasięgu dwóch-trzech godzin dojazdu z dużych aglomeracji — pod warunkiem, że dysponują nie tylko walorami, ale też zagospodarowaniem i dostępnością odpowiadającą oczekiwaniom odwiedzających. Powiat X, mimo znaczących walorów przyrodniczych, nie doczekał się dotąd całościowej oceny swojego potencjału w tym segmencie.</w:t>
      </w:r>
    </w:p>
    <w:p>
      <w:pPr>
        <w:pStyle w:val="Anno"/>
      </w:pPr>
      <w:r>
        <w:t xml:space="preserve">[Akapit 2 — cel i pytania badawcze.]</w:t>
      </w:r>
    </w:p>
    <w:p>
      <w:pPr>
        <w:pStyle w:val="BodyText"/>
      </w:pPr>
      <w:r>
        <w:t xml:space="preserve">Celem pracy jest ocena uwarunkowań rozwoju turystyki weekendowej w powiecie X i sformułowanie rekomendacji dla podmiotów zarządzających turystyką. Pytania badawcze: jakimi walorami i zagospodarowaniem dysponuje powiat? kto i po co przyjeżdża do powiatu w weekendy? jakie bariery dostrzegają odwiedzający? jakie działania mogą wzmocnić pozycję powiatu w segmencie wyjazdów weekendowych?</w:t>
      </w:r>
    </w:p>
    <w:p>
      <w:pPr>
        <w:pStyle w:val="Anno"/>
      </w:pPr>
      <w:r>
        <w:t xml:space="preserve">[Akapit 3 — metody. Charakterystyczne dla TiR połączenie: dane zastane + teren + ankieta + SWOT.]</w:t>
      </w:r>
    </w:p>
    <w:p>
      <w:pPr>
        <w:pStyle w:val="BodyText"/>
      </w:pPr>
      <w:r>
        <w:t xml:space="preserve">W pracy połączono trzy metody. Inwentaryzację potencjału przeprowadzono na podstawie danych GUS, dokumentów strategicznych gmin i wizji lokalnej. Opinie odwiedzających zebrano sondażem diagnostycznym (ankieta, N = 176) prowadzonym w czterech punktach koncentracji ruchu w sezonie letnim 2026 roku. Syntezę ustaleń przeprowadzono metodą analizy SWOT, z której wyprowadzono rekomendacje.</w:t>
      </w:r>
    </w:p>
    <w:bookmarkEnd w:id="22"/>
    <w:bookmarkStart w:id="24" w:name="Xc1bf2eb8b4d745d54ceb537fb7cfae007204d88"/>
    <w:p>
      <w:pPr>
        <w:pStyle w:val="Heading1"/>
      </w:pPr>
      <w:r>
        <w:t xml:space="preserve">Rozdział 2. Metodyka badań i charakterystyka obszaru</w:t>
      </w:r>
    </w:p>
    <w:bookmarkStart w:id="23" w:name="metody-i-materiały-badawcze"/>
    <w:p>
      <w:pPr>
        <w:pStyle w:val="Heading2"/>
      </w:pPr>
      <w:r>
        <w:t xml:space="preserve">2.2. Metody i materiały badawcze</w:t>
      </w:r>
    </w:p>
    <w:p>
      <w:pPr>
        <w:pStyle w:val="FirstParagraph"/>
      </w:pPr>
      <w:r>
        <w:t xml:space="preserve">Inwentaryzacja objęła: walory przyrodnicze i kulturowe (rejestr zabytków, formy ochrony przyrody, dane gmin), bazę noclegową i gastronomiczną (BDL GUS, ewidencje gminne, serwisy rezerwacyjne — stan na czerwiec 2026) oraz dostępność komunikacyjną (rozkłady jazdy, sieć szlaków). Badanie ankietowe przeprowadzono techniką ankiety bezpośredniej w miejscach koncentracji ruchu turystycznego (parking przy rezerwacie Y, rynek w Z, przystań kajakowa, punkt widokowy W) w sześć weekendów lipca i sierpnia. Dobór respondentów był przypadkowy w ramach kwot płci i grup wieku; uzyskano 176 poprawnie wypełnionych kwestionariuszy.</w:t>
      </w:r>
    </w:p>
    <w:p>
      <w:pPr>
        <w:pStyle w:val="Anno"/>
      </w:pPr>
      <w:r>
        <w:t xml:space="preserve">[Warsztat TiR w pigułce: inwentaryzacja z podanymi źródłami i DATĄ STANU (baza noclegowa zmienia się szybko), ankieta terenowa z lokalizacjami i okresem zbierania. Ankieta „w terenie” wśród faktycznych odwiedzających jest mocniejsza niż internetowa wśród przypadkowych osób.]</w:t>
      </w:r>
    </w:p>
    <w:bookmarkEnd w:id="23"/>
    <w:bookmarkEnd w:id="24"/>
    <w:bookmarkStart w:id="27" w:name="X209009cc25d34f1f5d62f7f300a4873ba4d4a35"/>
    <w:p>
      <w:pPr>
        <w:pStyle w:val="Heading1"/>
      </w:pPr>
      <w:r>
        <w:t xml:space="preserve">Rozdział 4. Turystyka weekendowa w opinii odwiedzających</w:t>
      </w:r>
    </w:p>
    <w:bookmarkStart w:id="25" w:name="Xb477c72a07818d4c552426412fdc9df72e38c42"/>
    <w:p>
      <w:pPr>
        <w:pStyle w:val="Heading2"/>
      </w:pPr>
      <w:r>
        <w:t xml:space="preserve">4.1. Profil odwiedzających i motywy przyjazdów</w:t>
      </w:r>
    </w:p>
    <w:p>
      <w:pPr>
        <w:pStyle w:val="FirstParagraph"/>
      </w:pPr>
      <w:r>
        <w:t xml:space="preserve">Wśród ankietowanych dominują odwiedzający jednodniowi (68%), przybywający z aglomeracji oddalonej o ok. 90 minut jazdy (61% wskazań). Głównym motywem przyjazdu jest turystyka aktywna — piesza, rowerowa i kajakowa (łącznie 54%), przed wypoczynkiem nad wodą (23%) i zwiedzaniem (14%). Co czwarty respondent odwiedza powiat co najmniej raz w miesiącu, co wskazuje na ukształtowany segment stałych bywalców.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Charakterystyka</w:t>
            </w:r>
          </w:p>
        </w:tc>
        <w:tc>
          <w:tcPr/>
          <w:p>
            <w:pPr>
              <w:pStyle w:val="Compact"/>
            </w:pPr>
            <w:r>
              <w:t xml:space="preserve">Odsetek badanych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Odwiedzający jednodniowi</w:t>
            </w:r>
          </w:p>
        </w:tc>
        <w:tc>
          <w:tcPr/>
          <w:p>
            <w:pPr>
              <w:pStyle w:val="Compact"/>
            </w:pPr>
            <w:r>
              <w:t xml:space="preserve">68%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Nocujący 1 noc</w:t>
            </w:r>
          </w:p>
        </w:tc>
        <w:tc>
          <w:tcPr/>
          <w:p>
            <w:pPr>
              <w:pStyle w:val="Compact"/>
            </w:pPr>
            <w:r>
              <w:t xml:space="preserve">21%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Nocujący 2 i więcej nocy</w:t>
            </w:r>
          </w:p>
        </w:tc>
        <w:tc>
          <w:tcPr/>
          <w:p>
            <w:pPr>
              <w:pStyle w:val="Compact"/>
            </w:pPr>
            <w:r>
              <w:t xml:space="preserve">11%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Motyw: turystyka aktywna</w:t>
            </w:r>
          </w:p>
        </w:tc>
        <w:tc>
          <w:tcPr/>
          <w:p>
            <w:pPr>
              <w:pStyle w:val="Compact"/>
            </w:pPr>
            <w:r>
              <w:t xml:space="preserve">54%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Motyw: wypoczynek nad wodą</w:t>
            </w:r>
          </w:p>
        </w:tc>
        <w:tc>
          <w:tcPr/>
          <w:p>
            <w:pPr>
              <w:pStyle w:val="Compact"/>
            </w:pPr>
            <w:r>
              <w:t xml:space="preserve">23%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Motyw: zwiedzanie</w:t>
            </w:r>
          </w:p>
        </w:tc>
        <w:tc>
          <w:tcPr/>
          <w:p>
            <w:pPr>
              <w:pStyle w:val="Compact"/>
            </w:pPr>
            <w:r>
              <w:t xml:space="preserve">14%</w:t>
            </w:r>
          </w:p>
        </w:tc>
      </w:tr>
    </w:tbl>
    <w:bookmarkEnd w:id="25"/>
    <w:bookmarkStart w:id="26" w:name="bariery-i-oczekiwania"/>
    <w:p>
      <w:pPr>
        <w:pStyle w:val="Heading2"/>
      </w:pPr>
      <w:r>
        <w:t xml:space="preserve">4.3. Bariery i oczekiwania</w:t>
      </w:r>
    </w:p>
    <w:p>
      <w:pPr>
        <w:pStyle w:val="FirstParagraph"/>
      </w:pPr>
      <w:r>
        <w:t xml:space="preserve">Najczęściej wskazywaną barierą jest dostępność komunikacyjna w weekendy (47% wskazań) — ograniczona liczba połączeń sprawia, że przyjazd bez samochodu jest praktycznie niemożliwy. Na drugim miejscu znalazł się niedobór miejsc noclegowych w średnim standardzie cenowym (31%), na trzecim — brak spójnej informacji o atrakcjach (26%). Struktura barier spójnie tłumaczy dominację ruchu jednodniowego zidentyfikowaną w podrozdziale 4.1.</w:t>
      </w:r>
    </w:p>
    <w:bookmarkEnd w:id="26"/>
    <w:bookmarkEnd w:id="27"/>
    <w:bookmarkStart w:id="28" w:name="rozdział-5.-analiza-swot-i-rekomendacje"/>
    <w:p>
      <w:pPr>
        <w:pStyle w:val="Heading1"/>
      </w:pPr>
      <w:r>
        <w:t xml:space="preserve">Rozdział 5. Analiza SWOT i rekomendacje</w:t>
      </w:r>
    </w:p>
    <w:p>
      <w:pPr>
        <w:pStyle w:val="Anno"/>
      </w:pPr>
      <w:r>
        <w:t xml:space="preserve">[SWOT w pracy z TiR nie może być ozdobnikiem: każda pozycja macierzy musi wynikać z wcześniejszych rozdziałów (inwentaryzacji lub ankiety), a rekomendacje — z przecięcia mocnych stron i szans. SWOT „z głowy”, bez pokrycia w badaniu, to najczęstszy zarzut recenzentów na tym kierunku.]</w:t>
      </w:r>
    </w:p>
    <w:p>
      <w:pPr>
        <w:pStyle w:val="BodyText"/>
      </w:pPr>
      <w:r>
        <w:t xml:space="preserve">Zestawienie wyników inwentaryzacji i badania ankietowego pozwoliło zbudować macierz SWOT, w której każdą pozycję powiązano ze źródłem ustalenia (rozdział 3 lub 4). Do najważniejszych mocnych stron należą walory przyrodnicze północnej części powiatu i ukształtowany segment stałych odwiedzających; do słabości — struktura bazy noclegowej i weekendowa dostępność komunikacyjna. Rekomendacje: (1) sieciowanie atrakcji północnej części powiatu we wspólny produkt „weekend aktywny” z jednolitym oznakowaniem i wspólną informacją; (2) wsparcie rozwoju bazy segmentu ekonomicznego (pole namiotowe z infrastrukturą, agroturystyka) w gminach Y i Z; (3) pilotaż weekendowej linii dowozowej z aglomeracji, skomunikowanej z węzłem szlaków.</w:t>
      </w:r>
    </w:p>
    <w:bookmarkEnd w:id="28"/>
    <w:bookmarkStart w:id="29" w:name="zakończenie"/>
    <w:p>
      <w:pPr>
        <w:pStyle w:val="Heading1"/>
      </w:pPr>
      <w:r>
        <w:t xml:space="preserve">Zakończenie</w:t>
      </w:r>
    </w:p>
    <w:p>
      <w:pPr>
        <w:pStyle w:val="FirstParagraph"/>
      </w:pPr>
      <w:r>
        <w:t xml:space="preserve">Praca odpowiedziała na wszystkie pytania badawcze, dostarczając samorządowi i lokalnej organizacji turystycznej diagnozy opartej na danych z trzech źródeł. Ograniczenia: badanie ankietowe objęło wyłącznie sezon letni, a inwentaryzacja bazy noclegowej odzwierciedla stan na czerwiec 2026 roku. Kierunkiem dalszych badań może być analiza sezonu zimowego oraz badanie mieszkańców jako interesariuszy rozwoju turystyki.</w:t>
      </w:r>
    </w:p>
    <w:bookmarkEnd w:id="29"/>
    <w:bookmarkStart w:id="33" w:name="bibliografia"/>
    <w:p>
      <w:pPr>
        <w:pStyle w:val="Heading1"/>
      </w:pPr>
      <w:r>
        <w:t xml:space="preserve">Bibliografia</w:t>
      </w:r>
    </w:p>
    <w:p>
      <w:pPr>
        <w:pStyle w:val="Compact"/>
        <w:numPr>
          <w:ilvl w:val="0"/>
          <w:numId w:val="1001"/>
        </w:numPr>
      </w:pPr>
      <w:r>
        <w:t xml:space="preserve">Gaworecki W.W.,</w:t>
      </w:r>
      <w:r>
        <w:t xml:space="preserve"> </w:t>
      </w:r>
      <w:r>
        <w:rPr>
          <w:i/>
          <w:iCs/>
        </w:rPr>
        <w:t xml:space="preserve">Turystyka</w:t>
      </w:r>
      <w:r>
        <w:t xml:space="preserve">, Warszawa 2010.</w:t>
      </w:r>
    </w:p>
    <w:p>
      <w:pPr>
        <w:pStyle w:val="Compact"/>
        <w:numPr>
          <w:ilvl w:val="0"/>
          <w:numId w:val="1001"/>
        </w:numPr>
      </w:pPr>
      <w:r>
        <w:t xml:space="preserve">Kruczek Z.,</w:t>
      </w:r>
      <w:r>
        <w:t xml:space="preserve"> </w:t>
      </w:r>
      <w:r>
        <w:rPr>
          <w:i/>
          <w:iCs/>
        </w:rPr>
        <w:t xml:space="preserve">Polska. Geografia atrakcji turystycznych</w:t>
      </w:r>
      <w:r>
        <w:t xml:space="preserve">, Kraków 2011.</w:t>
      </w:r>
    </w:p>
    <w:p>
      <w:pPr>
        <w:pStyle w:val="Compact"/>
        <w:numPr>
          <w:ilvl w:val="0"/>
          <w:numId w:val="1001"/>
        </w:numPr>
      </w:pPr>
      <w:r>
        <w:t xml:space="preserve">Kaczmarek J., Stasiak A., Włodarczyk B.,</w:t>
      </w:r>
      <w:r>
        <w:t xml:space="preserve"> </w:t>
      </w:r>
      <w:r>
        <w:rPr>
          <w:i/>
          <w:iCs/>
        </w:rPr>
        <w:t xml:space="preserve">Produkt turystyczny</w:t>
      </w:r>
      <w:r>
        <w:t xml:space="preserve">, Warszawa 2010.</w:t>
      </w:r>
    </w:p>
    <w:p>
      <w:pPr>
        <w:pStyle w:val="Compact"/>
        <w:numPr>
          <w:ilvl w:val="0"/>
          <w:numId w:val="1001"/>
        </w:numPr>
      </w:pPr>
      <w:r>
        <w:t xml:space="preserve">Bank Danych Lokalnych GUS (kategorie: turystyka, ludność), stan na 2026 r.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0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1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2">
        <w:r>
          <w:rPr>
            <w:rStyle w:val="Hyperlink"/>
            <w:b/>
            <w:bCs/>
          </w:rPr>
          <w:t xml:space="preserve">www.praca-magisterska.pl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2026-07-17T07:11:57Z</dcterms:created>
  <dcterms:modified xsi:type="dcterms:W3CDTF">2026-07-17T07:11:57Z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